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6" w:rsidRPr="00870CA9" w:rsidRDefault="00870CA9" w:rsidP="00870CA9">
      <w:pPr>
        <w:jc w:val="center"/>
        <w:rPr>
          <w:b/>
          <w:bCs/>
          <w:spacing w:val="20"/>
          <w:sz w:val="28"/>
          <w:szCs w:val="28"/>
          <w:u w:val="single"/>
        </w:rPr>
      </w:pPr>
      <w:r w:rsidRPr="00870CA9">
        <w:rPr>
          <w:b/>
          <w:bCs/>
          <w:spacing w:val="20"/>
          <w:sz w:val="28"/>
          <w:szCs w:val="28"/>
          <w:u w:val="single"/>
        </w:rPr>
        <w:t>У</w:t>
      </w:r>
      <w:r w:rsidR="00CE0F16" w:rsidRPr="00870CA9">
        <w:rPr>
          <w:b/>
          <w:bCs/>
          <w:spacing w:val="20"/>
          <w:sz w:val="28"/>
          <w:szCs w:val="28"/>
          <w:u w:val="single"/>
        </w:rPr>
        <w:t>четная карточка клиента</w:t>
      </w:r>
    </w:p>
    <w:p w:rsidR="00CE0F16" w:rsidRDefault="00CE0F16" w:rsidP="00CE0F16">
      <w:r>
        <w:t xml:space="preserve">               </w:t>
      </w:r>
    </w:p>
    <w:tbl>
      <w:tblPr>
        <w:tblW w:w="9915" w:type="dxa"/>
        <w:tblCellMar>
          <w:left w:w="0" w:type="dxa"/>
          <w:right w:w="0" w:type="dxa"/>
        </w:tblCellMar>
        <w:tblLook w:val="0000"/>
      </w:tblPr>
      <w:tblGrid>
        <w:gridCol w:w="5408"/>
        <w:gridCol w:w="4507"/>
      </w:tblGrid>
      <w:tr w:rsidR="000A0C1B" w:rsidTr="00870CA9">
        <w:trPr>
          <w:trHeight w:val="660"/>
        </w:trPr>
        <w:tc>
          <w:tcPr>
            <w:tcW w:w="5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0A0C1B" w:rsidRDefault="00FF78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«Центр изучения и усовершенствования иностранных языков»</w:t>
            </w:r>
          </w:p>
        </w:tc>
      </w:tr>
      <w:tr w:rsidR="000A0C1B" w:rsidTr="00870CA9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Default="00FF78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АНО ДПО «ЦентрИняз»</w:t>
            </w:r>
          </w:p>
        </w:tc>
      </w:tr>
      <w:tr w:rsidR="00870CA9" w:rsidTr="00870CA9">
        <w:trPr>
          <w:trHeight w:val="330"/>
        </w:trPr>
        <w:tc>
          <w:tcPr>
            <w:tcW w:w="5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70CA9" w:rsidRDefault="00870CA9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Регистрационный номер  Свидетельства о внесении</w:t>
            </w:r>
          </w:p>
          <w:p w:rsidR="00870CA9" w:rsidRPr="00870CA9" w:rsidRDefault="00870CA9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Записи в единый государственный реестр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3734B" w:rsidRDefault="0083734B" w:rsidP="00870CA9">
            <w:pPr>
              <w:jc w:val="center"/>
              <w:rPr>
                <w:rFonts w:ascii="Arial CYR" w:eastAsia="Arial Unicode MS" w:hAnsi="Arial CYR" w:cs="Arial CYR"/>
                <w:lang w:val="en-US"/>
              </w:rPr>
            </w:pPr>
            <w:r>
              <w:rPr>
                <w:rFonts w:ascii="Arial CYR" w:eastAsia="Arial Unicode MS" w:hAnsi="Arial CYR" w:cs="Arial CYR"/>
                <w:lang w:val="en-US"/>
              </w:rPr>
              <w:t>1107799019888</w:t>
            </w:r>
          </w:p>
        </w:tc>
      </w:tr>
      <w:tr w:rsidR="00870CA9" w:rsidTr="00870CA9">
        <w:trPr>
          <w:trHeight w:val="330"/>
        </w:trPr>
        <w:tc>
          <w:tcPr>
            <w:tcW w:w="5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70CA9" w:rsidRDefault="00870CA9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Default="00870CA9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0A0C1B" w:rsidTr="00870CA9">
        <w:trPr>
          <w:trHeight w:val="55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Default="00FF78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101000, Москва, Проезд Лубянский, д. 15, стр.2</w:t>
            </w:r>
          </w:p>
        </w:tc>
      </w:tr>
      <w:tr w:rsidR="000A0C1B" w:rsidTr="00870CA9">
        <w:trPr>
          <w:trHeight w:val="55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Телефон и факс по юр</w:t>
            </w:r>
            <w:r w:rsidR="00870CA9">
              <w:rPr>
                <w:b/>
                <w:bCs/>
                <w:sz w:val="22"/>
                <w:szCs w:val="22"/>
              </w:rPr>
              <w:t>идическому</w:t>
            </w:r>
            <w:r w:rsidRPr="00870CA9">
              <w:rPr>
                <w:b/>
                <w:bCs/>
                <w:sz w:val="22"/>
                <w:szCs w:val="22"/>
              </w:rPr>
              <w:t xml:space="preserve"> адресу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0A0C1B" w:rsidRDefault="003F11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+79160518176</w:t>
            </w:r>
          </w:p>
        </w:tc>
      </w:tr>
      <w:tr w:rsidR="00E56F19" w:rsidTr="00870CA9">
        <w:trPr>
          <w:trHeight w:val="55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6F19" w:rsidRPr="00870CA9" w:rsidRDefault="00E56F19" w:rsidP="00870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 по юридическому адресу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6F19" w:rsidRPr="00FF78D0" w:rsidRDefault="00A865CF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  <w:lang w:val="en-US"/>
              </w:rPr>
              <w:t>info</w:t>
            </w:r>
            <w:r w:rsidR="00FF78D0">
              <w:rPr>
                <w:rFonts w:ascii="Arial CYR" w:eastAsia="Arial Unicode MS" w:hAnsi="Arial CYR" w:cs="Arial CYR"/>
                <w:sz w:val="20"/>
                <w:szCs w:val="20"/>
                <w:lang w:val="en-US"/>
              </w:rPr>
              <w:t>.calnet@cplrussia.ru</w:t>
            </w:r>
          </w:p>
        </w:tc>
      </w:tr>
      <w:tr w:rsidR="000A0C1B" w:rsidTr="00870CA9">
        <w:trPr>
          <w:trHeight w:val="55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FF78D0" w:rsidRDefault="00FF78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101000, Москва, Проезд Лубянский, д. 15, стр.2</w:t>
            </w:r>
            <w:r w:rsidRPr="00FF78D0">
              <w:rPr>
                <w:rFonts w:ascii="Arial CYR" w:eastAsia="Arial Unicode MS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Arial Unicode MS" w:hAnsi="Arial CYR" w:cs="Arial CYR"/>
                <w:sz w:val="20"/>
                <w:szCs w:val="20"/>
              </w:rPr>
              <w:t>офис 310</w:t>
            </w:r>
          </w:p>
        </w:tc>
      </w:tr>
      <w:tr w:rsidR="000A0C1B" w:rsidTr="00870CA9">
        <w:trPr>
          <w:trHeight w:val="58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Телефон и факс по фактическому адресу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Default="00FF78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89160518176</w:t>
            </w:r>
          </w:p>
        </w:tc>
      </w:tr>
      <w:tr w:rsidR="001C1435" w:rsidTr="00870CA9">
        <w:trPr>
          <w:trHeight w:val="58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435" w:rsidRPr="00870CA9" w:rsidRDefault="001C1435" w:rsidP="00870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 по фактическому адресу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435" w:rsidRDefault="003F11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  <w:lang w:val="en-US"/>
              </w:rPr>
              <w:t>julia</w:t>
            </w:r>
            <w:r w:rsidR="00FF78D0">
              <w:rPr>
                <w:rFonts w:ascii="Arial CYR" w:eastAsia="Arial Unicode MS" w:hAnsi="Arial CYR" w:cs="Arial CYR"/>
                <w:sz w:val="20"/>
                <w:szCs w:val="20"/>
                <w:lang w:val="en-US"/>
              </w:rPr>
              <w:t>.calnet@cplrussia.ru</w:t>
            </w:r>
          </w:p>
        </w:tc>
      </w:tr>
      <w:tr w:rsidR="000A0C1B" w:rsidTr="00870CA9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Полное наименование учреждения банка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Default="00BB6E57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PtSans" w:hAnsi="PtSans"/>
                <w:color w:val="000000"/>
                <w:sz w:val="22"/>
                <w:szCs w:val="22"/>
                <w:shd w:val="clear" w:color="auto" w:fill="FFFFFF"/>
              </w:rPr>
              <w:t>Акционерное общество «ЮниКредит Банк»</w:t>
            </w:r>
          </w:p>
        </w:tc>
      </w:tr>
      <w:tr w:rsidR="000A0C1B" w:rsidTr="00870CA9">
        <w:trPr>
          <w:trHeight w:val="57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Расчетный счет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FF78D0" w:rsidP="00870CA9">
            <w:pPr>
              <w:jc w:val="center"/>
              <w:rPr>
                <w:rFonts w:ascii="Arial CYR" w:eastAsia="Arial Unicode MS" w:hAnsi="Arial CYR" w:cs="Arial CYR"/>
              </w:rPr>
            </w:pPr>
            <w:r>
              <w:rPr>
                <w:rFonts w:ascii="Arial CYR" w:eastAsia="Arial Unicode MS" w:hAnsi="Arial CYR" w:cs="Arial CYR"/>
              </w:rPr>
              <w:t>40702810300014251206</w:t>
            </w:r>
          </w:p>
        </w:tc>
      </w:tr>
      <w:tr w:rsidR="000A0C1B" w:rsidTr="00870CA9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FF78D0" w:rsidP="00870CA9">
            <w:pPr>
              <w:jc w:val="center"/>
              <w:rPr>
                <w:rFonts w:ascii="Arial CYR" w:eastAsia="Arial Unicode MS" w:hAnsi="Arial CYR" w:cs="Arial CYR"/>
              </w:rPr>
            </w:pPr>
            <w:r>
              <w:rPr>
                <w:rFonts w:ascii="Arial CYR" w:eastAsia="Arial Unicode MS" w:hAnsi="Arial CYR" w:cs="Arial CYR"/>
              </w:rPr>
              <w:t>301018103000000545</w:t>
            </w:r>
          </w:p>
        </w:tc>
      </w:tr>
      <w:tr w:rsidR="000A0C1B" w:rsidTr="00870CA9">
        <w:trPr>
          <w:trHeight w:val="57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Default="00FF78D0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PtSans" w:hAnsi="PtSans"/>
                <w:color w:val="000000"/>
                <w:sz w:val="22"/>
                <w:szCs w:val="22"/>
                <w:shd w:val="clear" w:color="auto" w:fill="E3E3E3"/>
              </w:rPr>
              <w:t>044525545</w:t>
            </w:r>
          </w:p>
        </w:tc>
      </w:tr>
      <w:tr w:rsidR="000A0C1B" w:rsidTr="00870CA9">
        <w:trPr>
          <w:trHeight w:val="525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Default="00BB6E57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7709444111</w:t>
            </w:r>
          </w:p>
        </w:tc>
      </w:tr>
      <w:tr w:rsidR="000A0C1B" w:rsidTr="00870CA9">
        <w:trPr>
          <w:trHeight w:val="57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CE0F16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F16" w:rsidRPr="00870CA9" w:rsidRDefault="00BB6E57" w:rsidP="00870CA9">
            <w:pPr>
              <w:jc w:val="center"/>
              <w:rPr>
                <w:rFonts w:ascii="Arial CYR" w:eastAsia="Arial Unicode MS" w:hAnsi="Arial CYR" w:cs="Arial CYR"/>
              </w:rPr>
            </w:pPr>
            <w:r>
              <w:rPr>
                <w:rFonts w:ascii="Arial CYR" w:eastAsia="Arial Unicode MS" w:hAnsi="Arial CYR" w:cs="Arial CYR"/>
              </w:rPr>
              <w:t>770901001</w:t>
            </w:r>
          </w:p>
        </w:tc>
      </w:tr>
      <w:tr w:rsidR="00870CA9" w:rsidTr="00870CA9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70CA9" w:rsidRDefault="00870CA9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Код отрасли по ОКВЭД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Default="00BB6E57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80.4</w:t>
            </w:r>
          </w:p>
        </w:tc>
      </w:tr>
      <w:tr w:rsidR="00870CA9" w:rsidTr="00870CA9">
        <w:trPr>
          <w:trHeight w:val="53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70CA9" w:rsidRDefault="00870CA9" w:rsidP="00870CA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870CA9">
              <w:rPr>
                <w:b/>
                <w:bCs/>
                <w:sz w:val="22"/>
                <w:szCs w:val="22"/>
              </w:rPr>
              <w:t>Код организации по ОКПО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70CA9" w:rsidRDefault="00BB6E57" w:rsidP="00870CA9">
            <w:pPr>
              <w:jc w:val="center"/>
              <w:rPr>
                <w:rFonts w:ascii="Arial CYR" w:eastAsia="Arial Unicode MS" w:hAnsi="Arial CYR" w:cs="Arial CYR"/>
              </w:rPr>
            </w:pPr>
            <w:r>
              <w:rPr>
                <w:rFonts w:ascii="Arial CYR" w:eastAsia="Arial Unicode MS" w:hAnsi="Arial CYR" w:cs="Arial CYR"/>
              </w:rPr>
              <w:t>66958578</w:t>
            </w:r>
          </w:p>
        </w:tc>
      </w:tr>
      <w:tr w:rsidR="00870CA9" w:rsidTr="00870CA9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Default="00870CA9" w:rsidP="00870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Контактное лицо ФИО (полностью)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Default="00BB6E57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  <w:r>
              <w:rPr>
                <w:rFonts w:ascii="Arial CYR" w:eastAsia="Arial Unicode MS" w:hAnsi="Arial CYR" w:cs="Arial CYR"/>
                <w:sz w:val="20"/>
                <w:szCs w:val="20"/>
              </w:rPr>
              <w:t>Кáльнет Юлия Вячеславовна</w:t>
            </w:r>
          </w:p>
        </w:tc>
      </w:tr>
      <w:tr w:rsidR="00870CA9" w:rsidTr="00313313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Pr="00870CA9" w:rsidRDefault="00870CA9" w:rsidP="00870C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0CA9" w:rsidRDefault="00870CA9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313313" w:rsidTr="00870CA9">
        <w:trPr>
          <w:trHeight w:val="540"/>
        </w:trPr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13" w:rsidRDefault="00313313" w:rsidP="00870C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13" w:rsidRDefault="00313313" w:rsidP="00870CA9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</w:tbl>
    <w:p w:rsidR="00CE0F16" w:rsidRDefault="00CE0F16" w:rsidP="00CE0F16">
      <w:pPr>
        <w:ind w:firstLine="708"/>
      </w:pPr>
    </w:p>
    <w:sectPr w:rsidR="00CE0F16" w:rsidSect="00870CA9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0F16"/>
    <w:rsid w:val="000A0C1B"/>
    <w:rsid w:val="001C1435"/>
    <w:rsid w:val="00263E91"/>
    <w:rsid w:val="002D376B"/>
    <w:rsid w:val="00313313"/>
    <w:rsid w:val="003F11D0"/>
    <w:rsid w:val="007F174B"/>
    <w:rsid w:val="0083734B"/>
    <w:rsid w:val="00870CA9"/>
    <w:rsid w:val="009924BF"/>
    <w:rsid w:val="00A865CF"/>
    <w:rsid w:val="00B26DA8"/>
    <w:rsid w:val="00BB6E57"/>
    <w:rsid w:val="00BE47AB"/>
    <w:rsid w:val="00C360B5"/>
    <w:rsid w:val="00CE0F16"/>
    <w:rsid w:val="00E56F19"/>
    <w:rsid w:val="00FC1ED1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учетная карточка клиента</vt:lpstr>
      <vt:lpstr>                                                     учетная карточка клиента</vt:lpstr>
    </vt:vector>
  </TitlesOfParts>
  <Company>VIMPELCOM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клиента</dc:title>
  <dc:creator>VIMPELCOM</dc:creator>
  <cp:lastModifiedBy>CPL</cp:lastModifiedBy>
  <cp:revision>2</cp:revision>
  <cp:lastPrinted>2016-05-16T12:16:00Z</cp:lastPrinted>
  <dcterms:created xsi:type="dcterms:W3CDTF">2016-06-20T09:20:00Z</dcterms:created>
  <dcterms:modified xsi:type="dcterms:W3CDTF">2016-06-20T09:20:00Z</dcterms:modified>
</cp:coreProperties>
</file>